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0F1" w:rsidRDefault="00E650F1" w:rsidP="00035B90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5B90" w:rsidRPr="00510F06" w:rsidRDefault="00035B90" w:rsidP="00035B90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1</w:t>
      </w:r>
    </w:p>
    <w:p w:rsidR="00035B90" w:rsidRPr="00DC66F9" w:rsidRDefault="00035B90" w:rsidP="00035B90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035B90" w:rsidRPr="00DC66F9" w:rsidRDefault="00035B90" w:rsidP="00035B90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035B90" w:rsidRPr="00DC66F9" w:rsidRDefault="00035B90" w:rsidP="00035B9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5B90" w:rsidRPr="00510F06" w:rsidRDefault="00035B90" w:rsidP="00035B9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26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феврал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я 201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                                            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09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00</w:t>
      </w:r>
    </w:p>
    <w:p w:rsidR="00035B90" w:rsidRPr="00510F06" w:rsidRDefault="00035B90" w:rsidP="00035B90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г. Астана, ул. 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Мәңгілік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Е</w:t>
      </w:r>
      <w:proofErr w:type="gramEnd"/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л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8,1-9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102</w:t>
      </w:r>
    </w:p>
    <w:p w:rsidR="00035B90" w:rsidRPr="00DC66F9" w:rsidRDefault="00035B90" w:rsidP="00035B90">
      <w:pPr>
        <w:widowControl w:val="0"/>
        <w:tabs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5B90" w:rsidRPr="00DC66F9" w:rsidRDefault="00035B90" w:rsidP="00035B90">
      <w:pPr>
        <w:widowControl w:val="0"/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Председатель: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DC66F9">
        <w:rPr>
          <w:rFonts w:ascii="Times New Roman" w:eastAsia="Calibri" w:hAnsi="Times New Roman" w:cs="Times New Roman"/>
          <w:sz w:val="28"/>
          <w:szCs w:val="28"/>
        </w:rPr>
        <w:t xml:space="preserve">Генеральный директор </w:t>
      </w:r>
      <w:r w:rsidRPr="00DC66F9">
        <w:rPr>
          <w:rFonts w:ascii="Times New Roman" w:hAnsi="Times New Roman" w:cs="Times New Roman"/>
          <w:sz w:val="28"/>
          <w:szCs w:val="28"/>
        </w:rPr>
        <w:t xml:space="preserve">Айыпханова А.Т. </w:t>
      </w:r>
    </w:p>
    <w:p w:rsidR="00035B90" w:rsidRPr="00510F06" w:rsidRDefault="00035B90" w:rsidP="00035B90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Присутствовали члены экспертного совета: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Искакова А.К., Джусипов Б.А., Идрисова С.С., Каупбаева Б.Т., Койков В.В., Нургалиева Ж.Т., Темекова З.М., Иманова Ж.А.</w:t>
      </w:r>
    </w:p>
    <w:p w:rsidR="00035B90" w:rsidRPr="00DC66F9" w:rsidRDefault="00035B90" w:rsidP="00035B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Отсутствовали:</w:t>
      </w:r>
      <w:r w:rsidRPr="00DC66F9">
        <w:rPr>
          <w:sz w:val="28"/>
          <w:szCs w:val="28"/>
        </w:rPr>
        <w:t xml:space="preserve"> </w:t>
      </w:r>
      <w:r w:rsidRPr="00035B90"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А.Б., Жусупова Г.К.</w:t>
      </w:r>
    </w:p>
    <w:p w:rsidR="00035B90" w:rsidRDefault="00035B90" w:rsidP="00035B90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5B90" w:rsidRDefault="00035B90" w:rsidP="00035B90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E650F1" w:rsidRPr="00DC66F9" w:rsidRDefault="00E650F1" w:rsidP="00035B90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35B90" w:rsidRPr="009F12F6" w:rsidRDefault="00035B90" w:rsidP="00035B90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iCs/>
          <w:sz w:val="28"/>
          <w:szCs w:val="28"/>
        </w:rPr>
        <w:t>Рассмотрение</w:t>
      </w:r>
      <w:r>
        <w:rPr>
          <w:iCs/>
          <w:sz w:val="28"/>
          <w:szCs w:val="28"/>
        </w:rPr>
        <w:t xml:space="preserve"> методической рекомендации</w:t>
      </w:r>
      <w:r w:rsidR="00E650F1">
        <w:rPr>
          <w:iCs/>
          <w:sz w:val="28"/>
          <w:szCs w:val="28"/>
        </w:rPr>
        <w:t xml:space="preserve"> </w:t>
      </w:r>
      <w:r w:rsidR="00E650F1" w:rsidRPr="00E650F1">
        <w:rPr>
          <w:iCs/>
          <w:sz w:val="28"/>
          <w:szCs w:val="28"/>
        </w:rPr>
        <w:t>Центра стратегического развития</w:t>
      </w:r>
      <w:r>
        <w:rPr>
          <w:iCs/>
          <w:sz w:val="28"/>
          <w:szCs w:val="28"/>
        </w:rPr>
        <w:t xml:space="preserve"> «Рейтинговая оценка деятельности медицинских организаций, научно – исследовательских институтов/научных центров</w:t>
      </w:r>
      <w:r w:rsidR="00E650F1">
        <w:rPr>
          <w:iCs/>
          <w:sz w:val="28"/>
          <w:szCs w:val="28"/>
        </w:rPr>
        <w:t>»</w:t>
      </w:r>
      <w:r>
        <w:rPr>
          <w:iCs/>
          <w:sz w:val="28"/>
          <w:szCs w:val="28"/>
        </w:rPr>
        <w:t>.</w:t>
      </w:r>
    </w:p>
    <w:p w:rsidR="00035B90" w:rsidRDefault="00035B90" w:rsidP="00035B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Д</w:t>
      </w:r>
      <w:r w:rsidRPr="00EC020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окладчик: 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Шорина Ария Бауржановна – </w:t>
      </w:r>
      <w:r w:rsidR="00E650F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н</w:t>
      </w:r>
      <w:r w:rsidRPr="00035B9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ачальник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</w:t>
      </w:r>
      <w:r w:rsidRPr="00035B9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отдела стратегического развития</w:t>
      </w:r>
      <w:r w:rsidR="00E650F1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здравоохранения, Центра стратегического развития. </w:t>
      </w:r>
    </w:p>
    <w:p w:rsidR="00035B90" w:rsidRDefault="00035B90" w:rsidP="00035B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35B90" w:rsidRDefault="00035B90" w:rsidP="00035B90">
      <w:pPr>
        <w:pStyle w:val="a3"/>
        <w:ind w:left="360"/>
        <w:jc w:val="center"/>
        <w:rPr>
          <w:b/>
          <w:sz w:val="28"/>
          <w:szCs w:val="28"/>
        </w:rPr>
      </w:pPr>
      <w:r w:rsidRPr="00FE2948">
        <w:rPr>
          <w:b/>
          <w:sz w:val="28"/>
          <w:szCs w:val="28"/>
        </w:rPr>
        <w:t>Принято решение:</w:t>
      </w:r>
    </w:p>
    <w:p w:rsidR="00E650F1" w:rsidRPr="00FE2948" w:rsidRDefault="00E650F1" w:rsidP="00035B90">
      <w:pPr>
        <w:pStyle w:val="a3"/>
        <w:ind w:left="360"/>
        <w:jc w:val="center"/>
        <w:rPr>
          <w:b/>
          <w:sz w:val="28"/>
          <w:szCs w:val="28"/>
        </w:rPr>
      </w:pPr>
    </w:p>
    <w:p w:rsidR="00035B90" w:rsidRPr="00635E9A" w:rsidRDefault="00035B90" w:rsidP="00035B90">
      <w:pPr>
        <w:pStyle w:val="a3"/>
        <w:numPr>
          <w:ilvl w:val="0"/>
          <w:numId w:val="2"/>
        </w:numPr>
        <w:ind w:left="0" w:firstLine="360"/>
        <w:jc w:val="both"/>
        <w:rPr>
          <w:iCs/>
          <w:sz w:val="28"/>
          <w:szCs w:val="28"/>
        </w:rPr>
      </w:pPr>
      <w:r>
        <w:rPr>
          <w:sz w:val="28"/>
          <w:szCs w:val="28"/>
        </w:rPr>
        <w:t>Членами Экспертного совета было принято решение о</w:t>
      </w:r>
      <w:r w:rsidRPr="00635E9A">
        <w:rPr>
          <w:sz w:val="28"/>
          <w:szCs w:val="28"/>
        </w:rPr>
        <w:t xml:space="preserve">добрить с учетом доработки </w:t>
      </w:r>
      <w:r>
        <w:rPr>
          <w:iCs/>
          <w:sz w:val="28"/>
          <w:szCs w:val="28"/>
        </w:rPr>
        <w:t>методическ</w:t>
      </w:r>
      <w:r>
        <w:rPr>
          <w:iCs/>
          <w:sz w:val="28"/>
          <w:szCs w:val="28"/>
        </w:rPr>
        <w:t>ую</w:t>
      </w:r>
      <w:r>
        <w:rPr>
          <w:iCs/>
          <w:sz w:val="28"/>
          <w:szCs w:val="28"/>
        </w:rPr>
        <w:t xml:space="preserve"> рекомендаци</w:t>
      </w:r>
      <w:r>
        <w:rPr>
          <w:iCs/>
          <w:sz w:val="28"/>
          <w:szCs w:val="28"/>
        </w:rPr>
        <w:t>ю</w:t>
      </w:r>
      <w:r w:rsidR="00E650F1">
        <w:rPr>
          <w:iCs/>
          <w:sz w:val="28"/>
          <w:szCs w:val="28"/>
        </w:rPr>
        <w:t xml:space="preserve"> </w:t>
      </w:r>
      <w:r w:rsidR="00E650F1" w:rsidRPr="00E650F1">
        <w:rPr>
          <w:iCs/>
          <w:sz w:val="28"/>
          <w:szCs w:val="28"/>
        </w:rPr>
        <w:t>Центра стратегического развития</w:t>
      </w:r>
      <w:r>
        <w:rPr>
          <w:iCs/>
          <w:sz w:val="28"/>
          <w:szCs w:val="28"/>
        </w:rPr>
        <w:t xml:space="preserve"> «Рейтинговая оценка деятельности медицинских организаций, научно – исследовательских институтов/научных центров</w:t>
      </w:r>
      <w:r w:rsidR="00E650F1">
        <w:rPr>
          <w:iCs/>
          <w:sz w:val="28"/>
          <w:szCs w:val="28"/>
        </w:rPr>
        <w:t>»</w:t>
      </w:r>
      <w:r w:rsidR="00E650F1" w:rsidRPr="00E650F1">
        <w:rPr>
          <w:sz w:val="28"/>
          <w:szCs w:val="28"/>
        </w:rPr>
        <w:t xml:space="preserve"> </w:t>
      </w:r>
      <w:r w:rsidR="00E650F1" w:rsidRPr="00635E9A">
        <w:rPr>
          <w:sz w:val="28"/>
          <w:szCs w:val="28"/>
        </w:rPr>
        <w:t>и рекомендовать</w:t>
      </w:r>
      <w:r w:rsidR="00E650F1">
        <w:rPr>
          <w:sz w:val="28"/>
          <w:szCs w:val="28"/>
        </w:rPr>
        <w:t xml:space="preserve"> </w:t>
      </w:r>
      <w:r w:rsidR="00E650F1" w:rsidRPr="00635E9A">
        <w:rPr>
          <w:sz w:val="28"/>
          <w:szCs w:val="28"/>
        </w:rPr>
        <w:t>к использованию</w:t>
      </w:r>
      <w:r w:rsidRPr="00635E9A">
        <w:rPr>
          <w:iCs/>
          <w:sz w:val="28"/>
          <w:szCs w:val="28"/>
        </w:rPr>
        <w:t>.</w:t>
      </w:r>
    </w:p>
    <w:p w:rsidR="00035B90" w:rsidRDefault="00035B90" w:rsidP="00035B90">
      <w:pPr>
        <w:pStyle w:val="a3"/>
        <w:widowControl w:val="0"/>
        <w:tabs>
          <w:tab w:val="left" w:pos="851"/>
          <w:tab w:val="left" w:pos="1418"/>
        </w:tabs>
        <w:spacing w:line="276" w:lineRule="auto"/>
        <w:ind w:left="567"/>
        <w:jc w:val="both"/>
        <w:outlineLvl w:val="0"/>
        <w:rPr>
          <w:sz w:val="28"/>
          <w:szCs w:val="28"/>
        </w:rPr>
      </w:pPr>
    </w:p>
    <w:p w:rsidR="00E650F1" w:rsidRPr="00D30898" w:rsidRDefault="00E650F1" w:rsidP="00035B90">
      <w:pPr>
        <w:pStyle w:val="a3"/>
        <w:widowControl w:val="0"/>
        <w:tabs>
          <w:tab w:val="left" w:pos="851"/>
          <w:tab w:val="left" w:pos="1418"/>
        </w:tabs>
        <w:spacing w:line="276" w:lineRule="auto"/>
        <w:ind w:left="567"/>
        <w:jc w:val="both"/>
        <w:outlineLvl w:val="0"/>
        <w:rPr>
          <w:sz w:val="28"/>
          <w:szCs w:val="28"/>
        </w:rPr>
      </w:pPr>
    </w:p>
    <w:p w:rsidR="00035B90" w:rsidRPr="00DC66F9" w:rsidRDefault="00035B90" w:rsidP="00035B90">
      <w:pPr>
        <w:pStyle w:val="a3"/>
        <w:widowControl w:val="0"/>
        <w:tabs>
          <w:tab w:val="left" w:pos="426"/>
        </w:tabs>
        <w:ind w:left="0"/>
        <w:jc w:val="center"/>
        <w:rPr>
          <w:b/>
          <w:sz w:val="28"/>
          <w:szCs w:val="28"/>
        </w:rPr>
      </w:pPr>
      <w:r w:rsidRPr="00DC66F9">
        <w:rPr>
          <w:b/>
          <w:sz w:val="28"/>
          <w:szCs w:val="28"/>
        </w:rPr>
        <w:t>Председатель</w:t>
      </w:r>
      <w:r w:rsidRPr="00DC66F9">
        <w:rPr>
          <w:b/>
          <w:sz w:val="28"/>
          <w:szCs w:val="28"/>
        </w:rPr>
        <w:tab/>
        <w:t xml:space="preserve">            </w:t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</w:r>
      <w:r w:rsidRPr="00DC66F9">
        <w:rPr>
          <w:b/>
          <w:sz w:val="28"/>
          <w:szCs w:val="28"/>
        </w:rPr>
        <w:tab/>
        <w:t xml:space="preserve">  </w:t>
      </w:r>
      <w:r w:rsidR="00E650F1">
        <w:rPr>
          <w:b/>
          <w:sz w:val="28"/>
          <w:szCs w:val="28"/>
        </w:rPr>
        <w:t xml:space="preserve"> </w:t>
      </w:r>
      <w:r w:rsidRPr="00DC66F9">
        <w:rPr>
          <w:b/>
          <w:sz w:val="28"/>
          <w:szCs w:val="28"/>
        </w:rPr>
        <w:t xml:space="preserve"> А. Айыпханова</w:t>
      </w:r>
    </w:p>
    <w:p w:rsidR="00035B90" w:rsidRPr="00DC66F9" w:rsidRDefault="00035B90" w:rsidP="00035B90">
      <w:pPr>
        <w:pStyle w:val="a3"/>
        <w:widowControl w:val="0"/>
        <w:tabs>
          <w:tab w:val="left" w:pos="426"/>
        </w:tabs>
        <w:ind w:left="0"/>
        <w:jc w:val="center"/>
        <w:rPr>
          <w:b/>
          <w:sz w:val="28"/>
          <w:szCs w:val="28"/>
        </w:rPr>
      </w:pPr>
    </w:p>
    <w:p w:rsidR="00A55C8E" w:rsidRPr="00035B90" w:rsidRDefault="00035B90" w:rsidP="00035B90">
      <w:pPr>
        <w:pStyle w:val="a3"/>
        <w:widowControl w:val="0"/>
        <w:tabs>
          <w:tab w:val="left" w:pos="426"/>
        </w:tabs>
        <w:ind w:left="0"/>
        <w:jc w:val="center"/>
        <w:rPr>
          <w:b/>
          <w:sz w:val="28"/>
          <w:szCs w:val="28"/>
        </w:rPr>
      </w:pPr>
      <w:r w:rsidRPr="00DC66F9">
        <w:rPr>
          <w:b/>
          <w:sz w:val="28"/>
          <w:szCs w:val="28"/>
        </w:rPr>
        <w:t xml:space="preserve">   С</w:t>
      </w:r>
      <w:r w:rsidR="00E650F1">
        <w:rPr>
          <w:b/>
          <w:sz w:val="28"/>
          <w:szCs w:val="28"/>
        </w:rPr>
        <w:t>екретарь</w:t>
      </w:r>
      <w:r w:rsidR="00E650F1">
        <w:rPr>
          <w:b/>
          <w:sz w:val="28"/>
          <w:szCs w:val="28"/>
        </w:rPr>
        <w:tab/>
      </w:r>
      <w:r w:rsidR="00E650F1">
        <w:rPr>
          <w:b/>
          <w:sz w:val="28"/>
          <w:szCs w:val="28"/>
        </w:rPr>
        <w:tab/>
      </w:r>
      <w:r w:rsidR="00E650F1">
        <w:rPr>
          <w:b/>
          <w:sz w:val="28"/>
          <w:szCs w:val="28"/>
        </w:rPr>
        <w:tab/>
      </w:r>
      <w:r w:rsidR="00E650F1">
        <w:rPr>
          <w:b/>
          <w:sz w:val="28"/>
          <w:szCs w:val="28"/>
        </w:rPr>
        <w:tab/>
      </w:r>
      <w:r w:rsidR="00E650F1">
        <w:rPr>
          <w:b/>
          <w:sz w:val="28"/>
          <w:szCs w:val="28"/>
        </w:rPr>
        <w:tab/>
      </w:r>
      <w:r w:rsidR="00E650F1">
        <w:rPr>
          <w:b/>
          <w:sz w:val="28"/>
          <w:szCs w:val="28"/>
        </w:rPr>
        <w:tab/>
      </w:r>
      <w:r w:rsidR="00E650F1">
        <w:rPr>
          <w:b/>
          <w:sz w:val="28"/>
          <w:szCs w:val="28"/>
        </w:rPr>
        <w:tab/>
      </w:r>
      <w:r w:rsidR="00E650F1">
        <w:rPr>
          <w:b/>
          <w:sz w:val="28"/>
          <w:szCs w:val="28"/>
        </w:rPr>
        <w:tab/>
        <w:t xml:space="preserve">       </w:t>
      </w:r>
      <w:bookmarkStart w:id="0" w:name="_GoBack"/>
      <w:bookmarkEnd w:id="0"/>
      <w:r>
        <w:rPr>
          <w:b/>
          <w:sz w:val="28"/>
          <w:szCs w:val="28"/>
        </w:rPr>
        <w:t xml:space="preserve">К. </w:t>
      </w:r>
      <w:r w:rsidR="00E650F1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Абдыкарымова</w:t>
      </w:r>
      <w:proofErr w:type="spellEnd"/>
    </w:p>
    <w:sectPr w:rsidR="00A55C8E" w:rsidRPr="00035B90" w:rsidSect="00035B9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62E51"/>
    <w:multiLevelType w:val="hybridMultilevel"/>
    <w:tmpl w:val="401E4388"/>
    <w:lvl w:ilvl="0" w:tplc="1D1AC9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B35049"/>
    <w:multiLevelType w:val="hybridMultilevel"/>
    <w:tmpl w:val="4D3ED5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B90"/>
    <w:rsid w:val="00035B90"/>
    <w:rsid w:val="00A55C8E"/>
    <w:rsid w:val="00E6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5B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035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035B90"/>
    <w:pPr>
      <w:spacing w:after="0" w:line="240" w:lineRule="auto"/>
    </w:pPr>
    <w:rPr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B9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35B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035B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035B90"/>
    <w:pPr>
      <w:spacing w:after="0" w:line="240" w:lineRule="auto"/>
    </w:pPr>
    <w:rPr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Абдыкарымова Кундуз Тлеубековна</cp:lastModifiedBy>
  <cp:revision>1</cp:revision>
  <cp:lastPrinted>2018-02-26T13:28:00Z</cp:lastPrinted>
  <dcterms:created xsi:type="dcterms:W3CDTF">2018-02-26T13:12:00Z</dcterms:created>
  <dcterms:modified xsi:type="dcterms:W3CDTF">2018-02-26T13:29:00Z</dcterms:modified>
</cp:coreProperties>
</file>